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2</w:t>
      </w:r>
      <w:r>
        <w:tab/>
      </w:r>
      <w:r>
        <w:rPr>
          <w:lang w:eastAsia="ja-JP"/>
        </w:rPr>
        <w:t>R3-23</w:t>
      </w:r>
      <w:r>
        <w:rPr>
          <w:rFonts w:hint="eastAsia" w:eastAsia="宋体"/>
          <w:lang w:val="en-US" w:eastAsia="zh-CN"/>
        </w:rPr>
        <w:t>7704</w:t>
      </w:r>
    </w:p>
    <w:p>
      <w:pPr>
        <w:pStyle w:val="119"/>
      </w:pPr>
      <w:bookmarkStart w:id="2" w:name="_Hlk19781143"/>
      <w:r>
        <w:rPr>
          <w:rFonts w:hint="eastAsia" w:eastAsia="宋体"/>
          <w:szCs w:val="24"/>
          <w:lang w:val="en-US" w:eastAsia="zh-CN"/>
        </w:rPr>
        <w:t>Chicago</w:t>
      </w:r>
      <w:r>
        <w:rPr>
          <w:szCs w:val="24"/>
        </w:rPr>
        <w:t xml:space="preserve">, </w:t>
      </w:r>
      <w:r>
        <w:rPr>
          <w:rFonts w:hint="eastAsia" w:eastAsia="宋体"/>
          <w:szCs w:val="24"/>
          <w:lang w:val="en-US" w:eastAsia="zh-CN"/>
        </w:rPr>
        <w:t>USA</w:t>
      </w:r>
      <w:r>
        <w:rPr>
          <w:szCs w:val="24"/>
        </w:rPr>
        <w:t xml:space="preserve">, </w:t>
      </w:r>
      <w:r>
        <w:rPr>
          <w:rFonts w:hint="eastAsia" w:eastAsia="宋体"/>
          <w:lang w:val="en-US" w:eastAsia="zh-CN"/>
        </w:rPr>
        <w:t>13</w:t>
      </w:r>
      <w:r>
        <w:rPr>
          <w:rFonts w:hint="eastAsia" w:eastAsia="宋体"/>
          <w:vertAlign w:val="superscript"/>
          <w:lang w:val="en-US" w:eastAsia="zh-CN"/>
        </w:rPr>
        <w:t>th</w:t>
      </w:r>
      <w:r>
        <w:t xml:space="preserve"> – </w:t>
      </w:r>
      <w:r>
        <w:rPr>
          <w:rFonts w:hint="eastAsia" w:eastAsia="宋体"/>
          <w:lang w:val="en-US" w:eastAsia="zh-CN"/>
        </w:rPr>
        <w:t>17</w:t>
      </w:r>
      <w:r>
        <w:rPr>
          <w:vertAlign w:val="superscript"/>
        </w:rPr>
        <w:t>th</w:t>
      </w:r>
      <w:r>
        <w:t xml:space="preserve"> </w:t>
      </w:r>
      <w:r>
        <w:rPr>
          <w:rFonts w:hint="eastAsia" w:eastAsia="宋体"/>
          <w:lang w:val="en-US" w:eastAsia="zh-CN"/>
        </w:rPr>
        <w:t>November</w:t>
      </w:r>
      <w:r>
        <w:t xml:space="preserve"> 2023</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w:t>
      </w:r>
      <w:r>
        <w:t>.</w:t>
      </w:r>
      <w:r>
        <w:rPr>
          <w:rFonts w:hint="eastAsia" w:eastAsia="宋体"/>
          <w:lang w:val="en-US" w:eastAsia="zh-CN"/>
        </w:rPr>
        <w:t>2.2</w:t>
      </w:r>
    </w:p>
    <w:p>
      <w:pPr>
        <w:pStyle w:val="90"/>
        <w:rPr>
          <w:rFonts w:hint="default" w:eastAsia="宋体"/>
          <w:lang w:val="en-US" w:eastAsia="zh-CN"/>
        </w:rPr>
      </w:pPr>
      <w:r>
        <w:t>Source:</w:t>
      </w:r>
      <w:r>
        <w:tab/>
      </w:r>
      <w:r>
        <w:rPr>
          <w:rFonts w:hint="eastAsia" w:eastAsia="宋体"/>
          <w:lang w:val="en-US" w:eastAsia="zh-CN"/>
        </w:rPr>
        <w:t>ZTE, China Telecom, China Unicom</w:t>
      </w:r>
      <w:bookmarkStart w:id="9" w:name="_GoBack"/>
      <w:bookmarkEnd w:id="9"/>
    </w:p>
    <w:p>
      <w:pPr>
        <w:pStyle w:val="90"/>
        <w:ind w:left="1985" w:hanging="1985"/>
        <w:rPr>
          <w:rFonts w:hint="default"/>
          <w:lang w:val="en-US" w:eastAsia="ja-JP"/>
        </w:rPr>
      </w:pPr>
      <w:r>
        <w:t>Title:</w:t>
      </w:r>
      <w:r>
        <w:tab/>
      </w:r>
      <w:r>
        <w:rPr>
          <w:rFonts w:hint="eastAsia" w:eastAsia="宋体"/>
          <w:lang w:val="en-US" w:eastAsia="zh-CN"/>
        </w:rPr>
        <w:t>(TP for SON BL CR 38.300)</w:t>
      </w:r>
      <w:r>
        <w:rPr>
          <w:rFonts w:ascii="Arial" w:hAnsi="Arial"/>
          <w:sz w:val="24"/>
          <w:lang w:val="en-US" w:eastAsia="zh-CN"/>
        </w:rPr>
        <w:t xml:space="preserve"> </w:t>
      </w:r>
      <w:r>
        <w:rPr>
          <w:rFonts w:hint="eastAsia"/>
          <w:sz w:val="24"/>
          <w:lang w:val="en-US" w:eastAsia="zh-CN"/>
        </w:rPr>
        <w:t xml:space="preserve">Stage 2 clean-up on </w:t>
      </w:r>
      <w:r>
        <w:rPr>
          <w:rFonts w:ascii="Arial" w:hAnsi="Arial"/>
          <w:sz w:val="24"/>
          <w:lang w:val="en-US" w:eastAsia="zh-CN"/>
        </w:rPr>
        <w:t xml:space="preserve">MRO </w:t>
      </w:r>
      <w:r>
        <w:rPr>
          <w:rFonts w:hint="eastAsia"/>
          <w:sz w:val="24"/>
          <w:lang w:val="en-US" w:eastAsia="zh-CN"/>
        </w:rPr>
        <w:t>for inter-system handover for voice fallback</w:t>
      </w:r>
    </w:p>
    <w:p>
      <w:pPr>
        <w:pStyle w:val="90"/>
        <w:rPr>
          <w:lang w:eastAsia="ja-JP"/>
        </w:rPr>
      </w:pPr>
      <w:r>
        <w:t>Document for:</w:t>
      </w:r>
      <w:r>
        <w:tab/>
      </w:r>
      <w:r>
        <w:rPr>
          <w:lang w:eastAsia="ja-JP"/>
        </w:rPr>
        <w:t>Approval</w:t>
      </w:r>
    </w:p>
    <w:p>
      <w:pPr>
        <w:pStyle w:val="2"/>
        <w:rPr>
          <w:rFonts w:cs="Arial"/>
        </w:rPr>
      </w:pPr>
      <w:r>
        <w:rPr>
          <w:rFonts w:cs="Arial"/>
        </w:rPr>
        <w:t>1</w:t>
      </w:r>
      <w:r>
        <w:rPr>
          <w:rFonts w:cs="Arial"/>
        </w:rPr>
        <w:tab/>
      </w:r>
      <w:r>
        <w:rPr>
          <w:rFonts w:cs="Arial"/>
        </w:rPr>
        <w:t>Introduction</w:t>
      </w:r>
    </w:p>
    <w:p>
      <w:pPr>
        <w:pStyle w:val="120"/>
        <w:spacing w:before="120" w:beforeLines="50" w:after="120" w:afterLines="50"/>
        <w:rPr>
          <w:rFonts w:hint="eastAsia" w:ascii="Arial" w:hAnsi="Arial" w:eastAsia="宋体" w:cs="Arial"/>
          <w:lang w:val="en-US" w:eastAsia="zh-CN"/>
        </w:rPr>
      </w:pPr>
      <w:r>
        <w:rPr>
          <w:rFonts w:hint="eastAsia" w:ascii="Arial" w:hAnsi="Arial" w:eastAsia="宋体" w:cs="Arial"/>
          <w:lang w:val="en-US" w:eastAsia="zh-CN"/>
        </w:rPr>
        <w:t xml:space="preserve">In RAN2, the name of voice fallback indication in the NR RLF report has been defined as </w:t>
      </w:r>
      <w:r>
        <w:rPr>
          <w:rFonts w:hint="default" w:ascii="Arial" w:hAnsi="Arial" w:eastAsia="宋体" w:cs="Arial"/>
          <w:lang w:val="en-US" w:eastAsia="zh-CN"/>
        </w:rPr>
        <w:t>“</w:t>
      </w:r>
      <w:r>
        <w:rPr>
          <w:rFonts w:hint="eastAsia" w:ascii="Arial" w:hAnsi="Arial" w:eastAsia="宋体" w:cs="Arial"/>
          <w:lang w:val="en-US" w:eastAsia="zh-CN"/>
        </w:rPr>
        <w:t>voiceFallbackHO</w:t>
      </w:r>
      <w:r>
        <w:rPr>
          <w:rFonts w:hint="default" w:ascii="Arial" w:hAnsi="Arial" w:eastAsia="宋体" w:cs="Arial"/>
          <w:lang w:val="en-US" w:eastAsia="zh-CN"/>
        </w:rPr>
        <w:t>”</w:t>
      </w:r>
      <w:r>
        <w:rPr>
          <w:rFonts w:hint="eastAsia" w:ascii="Arial" w:hAnsi="Arial" w:eastAsia="宋体" w:cs="Arial"/>
          <w:lang w:val="en-US" w:eastAsia="zh-CN"/>
        </w:rPr>
        <w:t>[1], which is given as below.</w:t>
      </w:r>
    </w:p>
    <w:p>
      <w:pPr>
        <w:pStyle w:val="80"/>
        <w:rPr>
          <w:rFonts w:hint="default" w:ascii="Arial" w:hAnsi="Arial" w:eastAsia="宋体" w:cs="Arial"/>
          <w:lang w:val="en-US" w:eastAsia="zh-CN"/>
        </w:rPr>
      </w:pPr>
      <w:r>
        <w:rPr>
          <w:rFonts w:hint="eastAsia"/>
          <w:u w:val="single"/>
          <w:lang w:val="en-US" w:eastAsia="zh-CN"/>
        </w:rPr>
        <w:t>NR Running CR for MRO:</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80"/>
              <w:keepNext w:val="0"/>
              <w:keepLines w:val="0"/>
              <w:widowControl/>
              <w:suppressLineNumbers w:val="0"/>
              <w:spacing w:before="0" w:beforeAutospacing="0" w:afterAutospacing="0"/>
              <w:ind w:right="0"/>
              <w:rPr>
                <w:rFonts w:hint="eastAsia"/>
                <w:sz w:val="20"/>
                <w:szCs w:val="20"/>
                <w:lang w:eastAsia="zh-CN"/>
              </w:rPr>
            </w:pPr>
            <w:r>
              <w:rPr>
                <w:rFonts w:hint="eastAsia"/>
                <w:sz w:val="20"/>
                <w:szCs w:val="20"/>
                <w:lang w:eastAsia="zh-CN"/>
              </w:rPr>
              <w:t>1&gt;</w:t>
            </w:r>
            <w:r>
              <w:rPr>
                <w:rFonts w:hint="eastAsia"/>
                <w:sz w:val="20"/>
                <w:szCs w:val="20"/>
                <w:lang w:eastAsia="zh-CN"/>
              </w:rPr>
              <w:tab/>
            </w:r>
            <w:r>
              <w:rPr>
                <w:rFonts w:hint="eastAsia"/>
                <w:sz w:val="20"/>
                <w:szCs w:val="20"/>
                <w:lang w:eastAsia="zh-CN"/>
              </w:rPr>
              <w:t xml:space="preserve">else if the failure is detected due to Mobility from NR failure as described in 5.4.3.5, set the fields in </w:t>
            </w:r>
            <w:r>
              <w:rPr>
                <w:rFonts w:hint="eastAsia"/>
                <w:i/>
                <w:iCs/>
                <w:sz w:val="20"/>
                <w:szCs w:val="20"/>
                <w:lang w:eastAsia="zh-CN"/>
              </w:rPr>
              <w:t>VarRLF-report</w:t>
            </w:r>
            <w:r>
              <w:rPr>
                <w:rFonts w:hint="eastAsia"/>
                <w:sz w:val="20"/>
                <w:szCs w:val="20"/>
                <w:lang w:eastAsia="zh-CN"/>
              </w:rPr>
              <w:t xml:space="preserve"> as follows:</w:t>
            </w:r>
          </w:p>
          <w:p>
            <w:pPr>
              <w:pStyle w:val="81"/>
              <w:keepNext w:val="0"/>
              <w:keepLines w:val="0"/>
              <w:widowControl/>
              <w:suppressLineNumbers w:val="0"/>
              <w:spacing w:before="0" w:beforeAutospacing="0" w:afterAutospacing="0"/>
              <w:ind w:right="0"/>
              <w:rPr>
                <w:rFonts w:hint="eastAsia"/>
                <w:sz w:val="20"/>
                <w:szCs w:val="20"/>
              </w:rPr>
            </w:pPr>
            <w:r>
              <w:rPr>
                <w:rFonts w:hint="eastAsia"/>
                <w:sz w:val="20"/>
                <w:szCs w:val="20"/>
                <w:lang w:eastAsia="zh-CN"/>
              </w:rPr>
              <w:t>2&gt;</w:t>
            </w:r>
            <w:r>
              <w:rPr>
                <w:rFonts w:hint="eastAsia"/>
                <w:sz w:val="20"/>
                <w:szCs w:val="20"/>
                <w:lang w:eastAsia="zh-CN"/>
              </w:rPr>
              <w:tab/>
            </w:r>
            <w:r>
              <w:rPr>
                <w:rFonts w:hint="eastAsia"/>
                <w:sz w:val="20"/>
                <w:szCs w:val="20"/>
              </w:rPr>
              <w:t xml:space="preserve">set the </w:t>
            </w:r>
            <w:r>
              <w:rPr>
                <w:rFonts w:hint="eastAsia"/>
                <w:i/>
                <w:iCs/>
                <w:sz w:val="20"/>
                <w:szCs w:val="20"/>
              </w:rPr>
              <w:t>connectionFailureType</w:t>
            </w:r>
            <w:r>
              <w:rPr>
                <w:rFonts w:hint="eastAsia"/>
                <w:sz w:val="20"/>
                <w:szCs w:val="20"/>
              </w:rPr>
              <w:t xml:space="preserve"> to </w:t>
            </w:r>
            <w:r>
              <w:rPr>
                <w:rFonts w:hint="eastAsia"/>
                <w:i/>
                <w:iCs/>
                <w:sz w:val="20"/>
                <w:szCs w:val="20"/>
              </w:rPr>
              <w:t>hof</w:t>
            </w:r>
            <w:r>
              <w:rPr>
                <w:rFonts w:hint="eastAsia"/>
                <w:sz w:val="20"/>
                <w:szCs w:val="20"/>
              </w:rPr>
              <w:t>;</w:t>
            </w:r>
          </w:p>
          <w:p>
            <w:pPr>
              <w:pStyle w:val="81"/>
              <w:keepNext w:val="0"/>
              <w:keepLines w:val="0"/>
              <w:widowControl/>
              <w:suppressLineNumbers w:val="0"/>
              <w:spacing w:before="0" w:beforeAutospacing="0" w:afterAutospacing="0"/>
              <w:ind w:right="0"/>
              <w:rPr>
                <w:rFonts w:hint="eastAsia"/>
                <w:sz w:val="20"/>
                <w:szCs w:val="20"/>
                <w:lang w:eastAsia="zh-CN"/>
              </w:rPr>
            </w:pPr>
            <w:r>
              <w:rPr>
                <w:rFonts w:hint="eastAsia"/>
                <w:sz w:val="20"/>
                <w:szCs w:val="20"/>
                <w:lang w:eastAsia="zh-CN"/>
              </w:rPr>
              <w:t>2&gt;</w:t>
            </w:r>
            <w:r>
              <w:rPr>
                <w:rFonts w:hint="eastAsia"/>
                <w:sz w:val="20"/>
                <w:szCs w:val="20"/>
                <w:lang w:eastAsia="zh-CN"/>
              </w:rPr>
              <w:tab/>
            </w:r>
            <w:r>
              <w:rPr>
                <w:rFonts w:hint="eastAsia"/>
                <w:sz w:val="20"/>
                <w:szCs w:val="20"/>
              </w:rPr>
              <w:t xml:space="preserve">if last </w:t>
            </w:r>
            <w:r>
              <w:rPr>
                <w:rFonts w:hint="eastAsia"/>
                <w:i/>
                <w:iCs/>
                <w:sz w:val="20"/>
                <w:szCs w:val="20"/>
              </w:rPr>
              <w:t>MobilityFromNRCommand</w:t>
            </w:r>
            <w:r>
              <w:rPr>
                <w:rFonts w:hint="eastAsia"/>
                <w:sz w:val="20"/>
                <w:szCs w:val="20"/>
              </w:rPr>
              <w:t xml:space="preserve"> concerned a failed inter-RAT handover from NR to E-UTRA and if the UE supports Radio Link Failure Report for Inter-RAT MRO EUTRA (NR to EUTRA):</w:t>
            </w:r>
          </w:p>
          <w:p>
            <w:pPr>
              <w:pStyle w:val="82"/>
              <w:keepNext w:val="0"/>
              <w:keepLines w:val="0"/>
              <w:widowControl/>
              <w:suppressLineNumbers w:val="0"/>
              <w:spacing w:before="0" w:beforeAutospacing="0" w:afterAutospacing="0"/>
              <w:ind w:right="0"/>
              <w:rPr>
                <w:rFonts w:hint="eastAsia"/>
                <w:sz w:val="20"/>
                <w:szCs w:val="20"/>
              </w:rPr>
            </w:pPr>
            <w:r>
              <w:rPr>
                <w:rFonts w:hint="eastAsia"/>
                <w:sz w:val="20"/>
                <w:szCs w:val="20"/>
                <w:lang w:eastAsia="zh-CN"/>
              </w:rPr>
              <w:t>3</w:t>
            </w:r>
            <w:r>
              <w:rPr>
                <w:rFonts w:hint="eastAsia"/>
                <w:sz w:val="20"/>
                <w:szCs w:val="20"/>
              </w:rPr>
              <w:t>&gt;</w:t>
            </w:r>
            <w:r>
              <w:rPr>
                <w:rFonts w:hint="eastAsia"/>
                <w:sz w:val="20"/>
                <w:szCs w:val="20"/>
                <w:lang w:eastAsia="zh-CN"/>
              </w:rPr>
              <w:tab/>
            </w:r>
            <w:r>
              <w:rPr>
                <w:rFonts w:hint="eastAsia"/>
                <w:sz w:val="20"/>
                <w:szCs w:val="20"/>
              </w:rPr>
              <w:t>set the</w:t>
            </w:r>
            <w:r>
              <w:rPr>
                <w:rFonts w:hint="eastAsia"/>
                <w:i/>
                <w:iCs/>
                <w:sz w:val="20"/>
                <w:szCs w:val="20"/>
              </w:rPr>
              <w:t xml:space="preserve"> eutraFailedPCellId</w:t>
            </w:r>
            <w:r>
              <w:rPr>
                <w:rFonts w:hint="eastAsia"/>
                <w:sz w:val="20"/>
                <w:szCs w:val="20"/>
              </w:rPr>
              <w:t xml:space="preserve"> in </w:t>
            </w:r>
            <w:r>
              <w:rPr>
                <w:rFonts w:hint="eastAsia"/>
                <w:i/>
                <w:iCs/>
                <w:sz w:val="20"/>
                <w:szCs w:val="20"/>
              </w:rPr>
              <w:t>failedPCellId</w:t>
            </w:r>
            <w:r>
              <w:rPr>
                <w:rFonts w:hint="eastAsia"/>
                <w:sz w:val="20"/>
                <w:szCs w:val="20"/>
              </w:rPr>
              <w:t xml:space="preserve"> to the global cell identity and tracking area code, if available, and otherwise to the physical cell identity and carrier frequency of the target PCell of the failed handover;</w:t>
            </w:r>
          </w:p>
          <w:p>
            <w:pPr>
              <w:pStyle w:val="81"/>
              <w:keepNext w:val="0"/>
              <w:keepLines w:val="0"/>
              <w:widowControl/>
              <w:suppressLineNumbers w:val="0"/>
              <w:spacing w:before="0" w:beforeAutospacing="0" w:afterAutospacing="0"/>
              <w:ind w:right="0"/>
              <w:rPr>
                <w:rFonts w:hint="eastAsia"/>
                <w:sz w:val="20"/>
                <w:szCs w:val="20"/>
              </w:rPr>
            </w:pPr>
            <w:r>
              <w:rPr>
                <w:rFonts w:hint="eastAsia"/>
                <w:sz w:val="20"/>
                <w:szCs w:val="20"/>
              </w:rPr>
              <w:t>2&gt;</w:t>
            </w:r>
            <w:r>
              <w:rPr>
                <w:rFonts w:hint="eastAsia"/>
                <w:sz w:val="20"/>
                <w:szCs w:val="20"/>
              </w:rPr>
              <w:tab/>
            </w:r>
            <w:r>
              <w:rPr>
                <w:rFonts w:hint="eastAsia"/>
                <w:sz w:val="20"/>
                <w:szCs w:val="20"/>
              </w:rPr>
              <w:t xml:space="preserve">include </w:t>
            </w:r>
            <w:r>
              <w:rPr>
                <w:rFonts w:hint="eastAsia"/>
                <w:i/>
                <w:iCs/>
                <w:sz w:val="20"/>
                <w:szCs w:val="20"/>
              </w:rPr>
              <w:t>nrPreviousCell</w:t>
            </w:r>
            <w:r>
              <w:rPr>
                <w:rFonts w:hint="eastAsia"/>
                <w:sz w:val="20"/>
                <w:szCs w:val="20"/>
              </w:rPr>
              <w:t xml:space="preserve"> in </w:t>
            </w:r>
            <w:r>
              <w:rPr>
                <w:rFonts w:hint="eastAsia"/>
                <w:i/>
                <w:iCs/>
                <w:sz w:val="20"/>
                <w:szCs w:val="20"/>
              </w:rPr>
              <w:t>previousPCellId</w:t>
            </w:r>
            <w:r>
              <w:rPr>
                <w:rFonts w:hint="eastAsia"/>
                <w:sz w:val="20"/>
                <w:szCs w:val="20"/>
              </w:rPr>
              <w:t xml:space="preserve"> and set it to the global cell identity and tracking area code of the PCell where the last </w:t>
            </w:r>
            <w:r>
              <w:rPr>
                <w:rFonts w:hint="eastAsia"/>
                <w:i/>
                <w:iCs/>
                <w:sz w:val="20"/>
                <w:szCs w:val="20"/>
              </w:rPr>
              <w:t>MobilityFromNRCommand</w:t>
            </w:r>
            <w:r>
              <w:rPr>
                <w:rFonts w:hint="eastAsia"/>
                <w:sz w:val="20"/>
                <w:szCs w:val="20"/>
              </w:rPr>
              <w:t xml:space="preserve"> message was received;</w:t>
            </w:r>
          </w:p>
          <w:p>
            <w:pPr>
              <w:pStyle w:val="81"/>
              <w:keepNext w:val="0"/>
              <w:keepLines w:val="0"/>
              <w:widowControl/>
              <w:suppressLineNumbers w:val="0"/>
              <w:spacing w:before="0" w:beforeAutospacing="0" w:afterAutospacing="0"/>
              <w:ind w:right="0"/>
              <w:rPr>
                <w:ins w:id="0" w:author="Rapp_AfterRAN2#121bis" w:date="2023-05-07T18:12:00Z"/>
                <w:rFonts w:hint="eastAsia"/>
                <w:sz w:val="20"/>
                <w:szCs w:val="20"/>
              </w:rPr>
            </w:pPr>
            <w:r>
              <w:rPr>
                <w:rFonts w:hint="eastAsia"/>
                <w:sz w:val="20"/>
                <w:szCs w:val="20"/>
              </w:rPr>
              <w:t>2&gt;</w:t>
            </w:r>
            <w:r>
              <w:rPr>
                <w:rFonts w:hint="eastAsia"/>
                <w:sz w:val="20"/>
                <w:szCs w:val="20"/>
              </w:rPr>
              <w:tab/>
            </w:r>
            <w:r>
              <w:rPr>
                <w:rFonts w:hint="eastAsia"/>
                <w:sz w:val="20"/>
                <w:szCs w:val="20"/>
              </w:rPr>
              <w:t xml:space="preserve">set the </w:t>
            </w:r>
            <w:r>
              <w:rPr>
                <w:rFonts w:hint="eastAsia"/>
                <w:i/>
                <w:iCs/>
                <w:sz w:val="20"/>
                <w:szCs w:val="20"/>
              </w:rPr>
              <w:t>timeConnFailure</w:t>
            </w:r>
            <w:r>
              <w:rPr>
                <w:rFonts w:hint="eastAsia"/>
                <w:sz w:val="20"/>
                <w:szCs w:val="20"/>
              </w:rPr>
              <w:t xml:space="preserve"> to the elapsed time since the initialization of the handover associated to the last </w:t>
            </w:r>
            <w:r>
              <w:rPr>
                <w:rFonts w:hint="eastAsia"/>
                <w:i/>
                <w:iCs/>
                <w:sz w:val="20"/>
                <w:szCs w:val="20"/>
              </w:rPr>
              <w:t>MobilityFromNRCommand</w:t>
            </w:r>
            <w:r>
              <w:rPr>
                <w:rFonts w:hint="eastAsia"/>
                <w:sz w:val="20"/>
                <w:szCs w:val="20"/>
              </w:rPr>
              <w:t xml:space="preserve"> message;</w:t>
            </w:r>
          </w:p>
          <w:p>
            <w:pPr>
              <w:pStyle w:val="81"/>
              <w:keepNext w:val="0"/>
              <w:keepLines w:val="0"/>
              <w:widowControl/>
              <w:suppressLineNumbers w:val="0"/>
              <w:spacing w:before="0" w:beforeAutospacing="0" w:afterAutospacing="0"/>
              <w:ind w:right="0"/>
              <w:rPr>
                <w:ins w:id="1" w:author="Rapp_AfterRAN2#121bis" w:date="2023-05-07T18:12:00Z"/>
                <w:rFonts w:hint="eastAsia"/>
                <w:iCs/>
                <w:sz w:val="20"/>
                <w:szCs w:val="20"/>
              </w:rPr>
            </w:pPr>
            <w:ins w:id="2" w:author="Rapp_AfterRAN2#121bis" w:date="2023-05-07T18:12:00Z">
              <w:r>
                <w:rPr>
                  <w:rFonts w:hint="eastAsia"/>
                  <w:sz w:val="20"/>
                  <w:szCs w:val="20"/>
                  <w:lang w:eastAsia="zh-CN"/>
                </w:rPr>
                <w:t>2&gt;</w:t>
              </w:r>
            </w:ins>
            <w:ins w:id="3" w:author="Rapp_AfterRAN2#121bis" w:date="2023-05-07T18:12:00Z">
              <w:r>
                <w:rPr>
                  <w:rFonts w:hint="eastAsia"/>
                  <w:sz w:val="20"/>
                  <w:szCs w:val="20"/>
                  <w:lang w:eastAsia="zh-CN"/>
                </w:rPr>
                <w:tab/>
              </w:r>
            </w:ins>
            <w:ins w:id="4" w:author="Rapp_AfterRAN2#121bis" w:date="2023-05-07T18:12:00Z">
              <w:r>
                <w:rPr>
                  <w:rFonts w:hint="eastAsia"/>
                  <w:sz w:val="20"/>
                  <w:szCs w:val="20"/>
                </w:rPr>
                <w:t xml:space="preserve">if </w:t>
              </w:r>
            </w:ins>
            <w:ins w:id="5" w:author="Rapp_AfterRAN2#121bis" w:date="2023-05-07T18:12:00Z">
              <w:r>
                <w:rPr>
                  <w:rFonts w:hint="eastAsia"/>
                  <w:i/>
                  <w:sz w:val="20"/>
                  <w:szCs w:val="20"/>
                </w:rPr>
                <w:t>voiceFallbackIndication</w:t>
              </w:r>
            </w:ins>
            <w:ins w:id="6" w:author="Rapp_AfterRAN2#121bis" w:date="2023-05-07T18:12:00Z">
              <w:r>
                <w:rPr>
                  <w:rFonts w:hint="eastAsia"/>
                  <w:sz w:val="20"/>
                  <w:szCs w:val="20"/>
                </w:rPr>
                <w:t xml:space="preserve"> is included in the last </w:t>
              </w:r>
            </w:ins>
            <w:ins w:id="7" w:author="Rapp_AfterRAN2#121bis" w:date="2023-05-07T18:12:00Z">
              <w:r>
                <w:rPr>
                  <w:rFonts w:hint="eastAsia"/>
                  <w:i/>
                  <w:sz w:val="20"/>
                  <w:szCs w:val="20"/>
                </w:rPr>
                <w:t>MobilityFromNRCommand</w:t>
              </w:r>
            </w:ins>
            <w:ins w:id="8" w:author="Rapp_AfterRAN2#121bis" w:date="2023-05-07T18:13:00Z">
              <w:r>
                <w:rPr>
                  <w:rFonts w:hint="eastAsia"/>
                  <w:iCs/>
                  <w:sz w:val="20"/>
                  <w:szCs w:val="20"/>
                </w:rPr>
                <w:t>:</w:t>
              </w:r>
            </w:ins>
          </w:p>
          <w:p>
            <w:pPr>
              <w:pStyle w:val="82"/>
              <w:keepNext w:val="0"/>
              <w:keepLines w:val="0"/>
              <w:widowControl/>
              <w:suppressLineNumbers w:val="0"/>
              <w:spacing w:before="0" w:beforeAutospacing="0" w:afterAutospacing="0"/>
              <w:ind w:right="0"/>
              <w:rPr>
                <w:rFonts w:hint="eastAsia"/>
                <w:sz w:val="20"/>
                <w:szCs w:val="20"/>
                <w:highlight w:val="yellow"/>
              </w:rPr>
            </w:pPr>
            <w:ins w:id="9" w:author="Rapp_AfterRAN2#121bis" w:date="2023-05-07T18:12:00Z">
              <w:r>
                <w:rPr>
                  <w:rFonts w:hint="eastAsia"/>
                  <w:sz w:val="20"/>
                  <w:szCs w:val="20"/>
                </w:rPr>
                <w:t>3&gt;</w:t>
              </w:r>
            </w:ins>
            <w:ins w:id="10" w:author="Rapp_AfterRAN2#121bis" w:date="2023-05-07T18:12:00Z">
              <w:r>
                <w:rPr>
                  <w:rFonts w:hint="eastAsia"/>
                  <w:sz w:val="20"/>
                  <w:szCs w:val="20"/>
                </w:rPr>
                <w:tab/>
              </w:r>
            </w:ins>
            <w:ins w:id="11" w:author="Rapp_AfterRAN2#122" w:date="2023-08-07T14:08:00Z">
              <w:r>
                <w:rPr>
                  <w:rFonts w:hint="eastAsia"/>
                  <w:sz w:val="20"/>
                  <w:szCs w:val="20"/>
                </w:rPr>
                <w:t>include</w:t>
              </w:r>
            </w:ins>
            <w:ins w:id="12" w:author="Rapp_AfterRAN2#122" w:date="2023-08-07T14:09:00Z">
              <w:r>
                <w:rPr>
                  <w:rFonts w:hint="eastAsia"/>
                  <w:sz w:val="20"/>
                  <w:szCs w:val="20"/>
                </w:rPr>
                <w:t xml:space="preserve"> the</w:t>
              </w:r>
            </w:ins>
            <w:ins w:id="13" w:author="Rapp_AfterRAN2#121bis" w:date="2023-05-07T18:12:00Z">
              <w:r>
                <w:rPr>
                  <w:rFonts w:hint="eastAsia"/>
                  <w:sz w:val="20"/>
                  <w:szCs w:val="20"/>
                </w:rPr>
                <w:t xml:space="preserve"> </w:t>
              </w:r>
            </w:ins>
            <w:ins w:id="14" w:author="Rapp_AfterRAN2#121bis" w:date="2023-05-07T18:12:00Z">
              <w:r>
                <w:rPr>
                  <w:rFonts w:hint="eastAsia"/>
                  <w:sz w:val="20"/>
                  <w:szCs w:val="20"/>
                  <w:highlight w:val="yellow"/>
                </w:rPr>
                <w:t>v</w:t>
              </w:r>
            </w:ins>
            <w:ins w:id="15" w:author="Rapp_AfterRAN2#121bis" w:date="2023-05-07T18:12:00Z">
              <w:r>
                <w:rPr>
                  <w:rFonts w:hint="eastAsia"/>
                  <w:i/>
                  <w:sz w:val="20"/>
                  <w:szCs w:val="20"/>
                  <w:highlight w:val="yellow"/>
                </w:rPr>
                <w:t>oiceFallbackHO</w:t>
              </w:r>
            </w:ins>
          </w:p>
          <w:p>
            <w:pPr>
              <w:pStyle w:val="128"/>
              <w:keepNext w:val="0"/>
              <w:keepLines w:val="0"/>
              <w:widowControl/>
              <w:suppressLineNumbers w:val="0"/>
              <w:spacing w:before="0" w:beforeAutospacing="0" w:afterAutospacing="0"/>
              <w:ind w:left="852" w:right="0"/>
              <w:rPr>
                <w:rFonts w:hint="default" w:ascii="Arial" w:hAnsi="Arial" w:eastAsia="宋体" w:cs="Arial"/>
                <w:sz w:val="20"/>
                <w:szCs w:val="20"/>
                <w:vertAlign w:val="baseline"/>
                <w:lang w:val="en-US" w:eastAsia="zh-CN"/>
              </w:rPr>
            </w:pPr>
            <w:ins w:id="16" w:author="Rapp_AfterRAN2#122" w:date="2023-06-29T12:08:00Z">
              <w:r>
                <w:rPr>
                  <w:rFonts w:hint="eastAsia"/>
                  <w:sz w:val="20"/>
                  <w:szCs w:val="20"/>
                </w:rPr>
                <w:t xml:space="preserve">Editor´s note: </w:t>
              </w:r>
            </w:ins>
            <w:ins w:id="17" w:author="Rapp_AfterRAN2#122" w:date="2023-06-29T12:09:00Z">
              <w:r>
                <w:rPr>
                  <w:rFonts w:hint="eastAsia"/>
                  <w:sz w:val="20"/>
                  <w:szCs w:val="20"/>
                </w:rPr>
                <w:t xml:space="preserve">FFS </w:t>
              </w:r>
            </w:ins>
            <w:ins w:id="18" w:author="Rapp_AfterRAN2#122" w:date="2023-06-29T13:33:00Z">
              <w:r>
                <w:rPr>
                  <w:rFonts w:hint="eastAsia"/>
                  <w:sz w:val="20"/>
                  <w:szCs w:val="20"/>
                </w:rPr>
                <w:t xml:space="preserve">whether to differentiate </w:t>
              </w:r>
            </w:ins>
            <w:ins w:id="19" w:author="Rapp_AfterRAN2#122" w:date="2023-06-29T12:09:00Z">
              <w:r>
                <w:rPr>
                  <w:rFonts w:hint="eastAsia"/>
                  <w:sz w:val="20"/>
                  <w:szCs w:val="20"/>
                </w:rPr>
                <w:t>emergency voice call fallback</w:t>
              </w:r>
            </w:ins>
            <w:ins w:id="20" w:author="Rapp_AfterRAN2#122" w:date="2023-06-29T13:33:00Z">
              <w:r>
                <w:rPr>
                  <w:rFonts w:hint="eastAsia"/>
                  <w:sz w:val="20"/>
                  <w:szCs w:val="20"/>
                </w:rPr>
                <w:t xml:space="preserve"> failure</w:t>
              </w:r>
            </w:ins>
            <w:ins w:id="21" w:author="Rapp_AfterRAN2#122" w:date="2023-06-29T12:08:00Z">
              <w:r>
                <w:rPr>
                  <w:rFonts w:hint="eastAsia"/>
                  <w:sz w:val="20"/>
                  <w:szCs w:val="20"/>
                </w:rPr>
                <w:t>.</w:t>
              </w:r>
            </w:ins>
          </w:p>
        </w:tc>
      </w:tr>
    </w:tbl>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eastAsia="zh-CN"/>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eastAsia="zh-CN"/>
        </w:rPr>
      </w:pPr>
      <w:r>
        <w:rPr>
          <w:rFonts w:hint="eastAsia" w:ascii="Arial" w:hAnsi="Arial" w:eastAsia="等线" w:cs="Arial"/>
          <w:lang w:val="en-US" w:eastAsia="zh-CN"/>
        </w:rPr>
        <w:t>In this contribution, we provide the TP for SON BL CR 38.300 on stage 2 clean-up on the name of the voice fallback indication.</w:t>
      </w:r>
    </w:p>
    <w:p>
      <w:pPr>
        <w:pStyle w:val="2"/>
        <w:rPr>
          <w:rFonts w:hint="default"/>
          <w:lang w:val="en-US" w:eastAsia="zh-CN"/>
        </w:rPr>
      </w:pPr>
      <w:r>
        <w:t>2</w:t>
      </w:r>
      <w:r>
        <w:tab/>
      </w:r>
      <w:r>
        <w:rPr>
          <w:rFonts w:hint="eastAsia" w:eastAsia="宋体"/>
          <w:lang w:val="en-US" w:eastAsia="zh-CN"/>
        </w:rPr>
        <w:t>TP for SON BL CR 38.300</w:t>
      </w:r>
    </w:p>
    <w:p>
      <w:pPr>
        <w:pStyle w:val="88"/>
        <w:rPr>
          <w:rFonts w:hint="default"/>
          <w:sz w:val="32"/>
          <w:szCs w:val="32"/>
          <w:lang w:val="en-US" w:eastAsia="zh-CN"/>
        </w:rPr>
      </w:pPr>
      <w:r>
        <w:t>&lt;&lt;&lt;&lt;&lt;&lt;&lt;&lt;&lt;&lt;&lt;&lt;&lt;&lt;&lt;&lt;&lt;&lt;&lt;&lt; First Change &gt;&gt;&gt;&gt;&gt;&gt;&gt;&gt;&gt;&gt;&gt;&gt;&gt;&gt;&gt;&gt;&gt;&gt;&gt;&gt;</w:t>
      </w:r>
    </w:p>
    <w:p>
      <w:pPr>
        <w:pStyle w:val="6"/>
        <w:rPr>
          <w:lang w:eastAsia="zh-CN"/>
        </w:rPr>
      </w:pPr>
      <w:bookmarkStart w:id="3" w:name="_Toc51971444"/>
      <w:bookmarkStart w:id="4" w:name="_Toc52551427"/>
      <w:bookmarkStart w:id="5" w:name="_Toc124536190"/>
      <w:bookmarkStart w:id="6" w:name="_Toc46502096"/>
      <w:r>
        <w:rPr>
          <w:lang w:eastAsia="zh-CN"/>
        </w:rPr>
        <w:t>15.5.2.2.3</w:t>
      </w:r>
      <w:r>
        <w:rPr>
          <w:lang w:eastAsia="zh-CN"/>
        </w:rPr>
        <w:tab/>
      </w:r>
      <w:r>
        <w:rPr>
          <w:lang w:eastAsia="zh-CN"/>
        </w:rPr>
        <w:t>Connection failure due to inter-system mobility</w:t>
      </w:r>
      <w:bookmarkEnd w:id="3"/>
      <w:bookmarkEnd w:id="4"/>
      <w:bookmarkEnd w:id="5"/>
      <w:bookmarkEnd w:id="6"/>
    </w:p>
    <w:p>
      <w:pPr>
        <w:rPr>
          <w:rFonts w:ascii="Times New Roman" w:hAnsi="Times New Roman"/>
          <w:lang w:eastAsia="zh-CN"/>
        </w:rPr>
      </w:pPr>
      <w:r>
        <w:rPr>
          <w:rFonts w:ascii="Times New Roman" w:hAnsi="Times New Roman"/>
          <w:lang w:eastAsia="zh-CN"/>
        </w:rPr>
        <w:t>One of the functions of Mobility Robustness Optimization is to detect connection failures that occurred due to Too Early or Too Late inter-system handovers</w:t>
      </w:r>
      <w:bookmarkStart w:id="7" w:name="_Hlk130830206"/>
      <w:r>
        <w:rPr>
          <w:rFonts w:ascii="Times New Roman" w:hAnsi="Times New Roman"/>
          <w:lang w:eastAsia="zh-CN"/>
        </w:rPr>
        <w:t xml:space="preserve"> </w:t>
      </w:r>
      <w:ins w:id="22" w:author="CMCC" w:date="2023-03-27T17:23:00Z">
        <w:r>
          <w:rPr>
            <w:rFonts w:ascii="Times New Roman" w:hAnsi="Times New Roman"/>
            <w:lang w:eastAsia="zh-CN"/>
          </w:rPr>
          <w:t xml:space="preserve">or inter-system Mobility Failure </w:t>
        </w:r>
      </w:ins>
      <w:ins w:id="23" w:author="CMCC" w:date="2023-06-25T15:49:00Z">
        <w:r>
          <w:rPr>
            <w:rFonts w:ascii="Times New Roman" w:hAnsi="Times New Roman"/>
            <w:lang w:eastAsia="zh-CN"/>
          </w:rPr>
          <w:t xml:space="preserve">for </w:t>
        </w:r>
      </w:ins>
      <w:ins w:id="24" w:author="CMCC" w:date="2023-05-04T14:30:00Z">
        <w:r>
          <w:rPr>
            <w:rFonts w:ascii="Times New Roman" w:hAnsi="Times New Roman"/>
            <w:lang w:eastAsia="zh-CN"/>
          </w:rPr>
          <w:t>Voice</w:t>
        </w:r>
      </w:ins>
      <w:ins w:id="25" w:author="CMCC" w:date="2023-05-04T14:30:00Z">
        <w:r>
          <w:rPr>
            <w:rFonts w:hint="eastAsia" w:ascii="Times New Roman" w:hAnsi="Times New Roman" w:eastAsiaTheme="minorEastAsia"/>
            <w:lang w:eastAsia="zh-CN"/>
          </w:rPr>
          <w:t xml:space="preserve"> Fallback.</w:t>
        </w:r>
        <w:bookmarkEnd w:id="7"/>
      </w:ins>
      <w:r>
        <w:rPr>
          <w:rFonts w:ascii="Times New Roman" w:hAnsi="Times New Roman"/>
          <w:lang w:eastAsia="zh-CN"/>
        </w:rPr>
        <w:t xml:space="preserve"> These problems are defined as follows:</w:t>
      </w:r>
    </w:p>
    <w:p>
      <w:pPr>
        <w:pStyle w:val="80"/>
        <w:rPr>
          <w:lang w:eastAsia="zh-CN"/>
        </w:rPr>
      </w:pPr>
      <w:r>
        <w:rPr>
          <w:lang w:eastAsia="zh-CN"/>
        </w:rPr>
        <w:t>-</w:t>
      </w:r>
      <w:r>
        <w:rPr>
          <w:lang w:eastAsia="zh-CN"/>
        </w:rPr>
        <w:tab/>
      </w:r>
      <w:r>
        <w:rPr>
          <w:lang w:eastAsia="zh-CN"/>
        </w:rPr>
        <w:t>Inter-system/ Too Late Handover: an RLF occurs after the UE has stayed in a cell belonging to an NG-RAN node for a long period of time; the UE attempts to re-connect to a cell belonging to an E-UTRAN node.</w:t>
      </w:r>
    </w:p>
    <w:p>
      <w:pPr>
        <w:pStyle w:val="80"/>
        <w:rPr>
          <w:lang w:eastAsia="zh-CN"/>
        </w:rPr>
      </w:pPr>
      <w:r>
        <w:rPr>
          <w:lang w:eastAsia="zh-CN"/>
        </w:rPr>
        <w:t>-</w:t>
      </w:r>
      <w:r>
        <w:rPr>
          <w:lang w:eastAsia="zh-CN"/>
        </w:rPr>
        <w:tab/>
      </w:r>
      <w:r>
        <w:rPr>
          <w:lang w:eastAsia="zh-CN"/>
        </w:rPr>
        <w:t>Inter-system/ Too Early Handover: an RLF occurs shortly after a successful handover from a cell belonging to an E-UTRAN node to a target cell belonging to an NG-RAN node; the UE attempts to re-connect to the source cell or to another cell belonging to an E-UTRAN node.</w:t>
      </w:r>
    </w:p>
    <w:p>
      <w:pPr>
        <w:pStyle w:val="80"/>
        <w:rPr>
          <w:ins w:id="26" w:author="CMCC" w:date="2023-03-27T17:32:00Z"/>
          <w:rFonts w:eastAsiaTheme="minorEastAsia"/>
          <w:lang w:eastAsia="zh-CN"/>
        </w:rPr>
      </w:pPr>
      <w:ins w:id="27" w:author="CMCC" w:date="2023-03-27T17:32:00Z">
        <w:r>
          <w:rPr>
            <w:rFonts w:eastAsiaTheme="minorEastAsia"/>
            <w:lang w:eastAsia="zh-CN"/>
          </w:rPr>
          <w:t>-</w:t>
        </w:r>
      </w:ins>
      <w:r>
        <w:rPr>
          <w:rFonts w:eastAsiaTheme="minorEastAsia"/>
          <w:lang w:eastAsia="zh-CN"/>
        </w:rPr>
        <w:tab/>
      </w:r>
      <w:ins w:id="28" w:author="CMCC" w:date="2023-03-27T17:32:00Z">
        <w:r>
          <w:rPr>
            <w:rFonts w:eastAsiaTheme="minorEastAsia"/>
            <w:lang w:eastAsia="zh-CN"/>
          </w:rPr>
          <w:t xml:space="preserve">Inter-system Mobility Failure </w:t>
        </w:r>
      </w:ins>
      <w:ins w:id="29" w:author="CMCC" w:date="2023-06-25T15:49:00Z">
        <w:r>
          <w:rPr>
            <w:rFonts w:eastAsiaTheme="minorEastAsia"/>
            <w:lang w:eastAsia="zh-CN"/>
          </w:rPr>
          <w:t xml:space="preserve">for </w:t>
        </w:r>
      </w:ins>
      <w:ins w:id="30" w:author="CMCC" w:date="2023-03-27T17:32:00Z">
        <w:r>
          <w:rPr>
            <w:rFonts w:eastAsiaTheme="minorEastAsia"/>
            <w:lang w:eastAsia="zh-CN"/>
          </w:rPr>
          <w:t>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w:t>
        </w:r>
      </w:ins>
      <w:ins w:id="31" w:author="CMCC" w:date="2023-05-11T14:56:00Z">
        <w:r>
          <w:rPr>
            <w:rFonts w:eastAsiaTheme="minorEastAsia"/>
            <w:lang w:eastAsia="zh-CN"/>
          </w:rPr>
          <w:t xml:space="preserve"> </w:t>
        </w:r>
      </w:ins>
      <w:ins w:id="32" w:author="CMCC" w:date="2023-05-11T14:51:00Z">
        <w:r>
          <w:rPr>
            <w:lang w:eastAsia="zh-CN"/>
          </w:rPr>
          <w:t>an NG-RAN node.</w:t>
        </w:r>
      </w:ins>
    </w:p>
    <w:p>
      <w:pPr>
        <w:spacing w:before="120" w:beforeLines="50"/>
        <w:rPr>
          <w:rFonts w:ascii="Times New Roman" w:hAnsi="Times New Roman"/>
          <w:b/>
          <w:lang w:eastAsia="zh-CN"/>
        </w:rPr>
      </w:pPr>
      <w:r>
        <w:rPr>
          <w:rFonts w:ascii="Times New Roman" w:hAnsi="Times New Roman"/>
          <w:b/>
          <w:lang w:eastAsia="zh-CN"/>
        </w:rPr>
        <w:t>Detection mechanism</w:t>
      </w:r>
    </w:p>
    <w:p>
      <w:pPr>
        <w:rPr>
          <w:rFonts w:ascii="Times New Roman" w:hAnsi="Times New Roman"/>
          <w:lang w:eastAsia="zh-CN"/>
        </w:rPr>
      </w:pPr>
      <w:r>
        <w:rPr>
          <w:rFonts w:ascii="Times New Roman" w:hAnsi="Times New Roman"/>
        </w:rPr>
        <w:t xml:space="preserve">A failure indication may be sent to the node last serving the UE </w:t>
      </w:r>
      <w:r>
        <w:rPr>
          <w:rFonts w:ascii="Times New Roman" w:hAnsi="Times New Roman"/>
          <w:lang w:eastAsia="zh-CN"/>
        </w:rPr>
        <w:t>when the NG-RAN node fetches the RLF REPORT from UE by triggering:</w:t>
      </w:r>
    </w:p>
    <w:p>
      <w:pPr>
        <w:pStyle w:val="80"/>
        <w:rPr>
          <w:lang w:eastAsia="zh-CN"/>
        </w:rPr>
      </w:pPr>
      <w:r>
        <w:rPr>
          <w:lang w:eastAsia="zh-CN"/>
        </w:rPr>
        <w:t>-</w:t>
      </w:r>
      <w:r>
        <w:rPr>
          <w:lang w:eastAsia="zh-CN"/>
        </w:rPr>
        <w:tab/>
      </w:r>
      <w:r>
        <w:rPr>
          <w:lang w:eastAsia="zh-CN"/>
        </w:rPr>
        <w:t>The Failure Indication procedure over Xn;</w:t>
      </w:r>
    </w:p>
    <w:p>
      <w:pPr>
        <w:pStyle w:val="80"/>
        <w:rPr>
          <w:lang w:eastAsia="zh-CN"/>
        </w:rPr>
      </w:pPr>
      <w:r>
        <w:rPr>
          <w:lang w:eastAsia="zh-CN"/>
        </w:rPr>
        <w:t>-</w:t>
      </w:r>
      <w:r>
        <w:rPr>
          <w:lang w:eastAsia="zh-CN"/>
        </w:rPr>
        <w:tab/>
      </w:r>
      <w:r>
        <w:rPr>
          <w:lang w:eastAsia="zh-CN"/>
        </w:rPr>
        <w:t>The Uplink RAN configuration transfer procedure and Downlink RAN configuration transfer procedure over NG.</w:t>
      </w:r>
    </w:p>
    <w:p>
      <w:pPr>
        <w:rPr>
          <w:rFonts w:ascii="Times New Roman" w:hAnsi="Times New Roman"/>
          <w:lang w:eastAsia="zh-CN"/>
        </w:rPr>
      </w:pPr>
      <w:r>
        <w:rPr>
          <w:rFonts w:ascii="Times New Roman" w:hAnsi="Times New Roman"/>
          <w:lang w:eastAsia="zh-CN"/>
        </w:rPr>
        <w:t>In case the last serving node is an E-UTRAN node, the detection mechanism proceed as de</w:t>
      </w:r>
      <w:ins w:id="33" w:author="CMCC" w:date="2023-05-11T14:54:00Z">
        <w:r>
          <w:rPr>
            <w:rFonts w:ascii="Times New Roman" w:hAnsi="Times New Roman"/>
            <w:lang w:eastAsia="zh-CN"/>
          </w:rPr>
          <w:t>f</w:t>
        </w:r>
      </w:ins>
      <w:r>
        <w:rPr>
          <w:rFonts w:ascii="Times New Roman" w:hAnsi="Times New Roman"/>
          <w:lang w:eastAsia="zh-CN"/>
        </w:rPr>
        <w:t>ined in TS 36.300 [2].</w:t>
      </w:r>
    </w:p>
    <w:p>
      <w:pPr>
        <w:rPr>
          <w:rFonts w:ascii="Times New Roman" w:hAnsi="Times New Roman"/>
          <w:lang w:eastAsia="zh-CN"/>
        </w:rPr>
      </w:pPr>
      <w:r>
        <w:rPr>
          <w:rFonts w:ascii="Times New Roman" w:hAnsi="Times New Roman"/>
          <w:lang w:eastAsia="zh-CN"/>
        </w:rPr>
        <w:t>In case the last serving node is an NG-RAN node, the detection mechanisms for Too Late Inter-system Handover</w:t>
      </w:r>
      <w:ins w:id="34" w:author="CMCC" w:date="2023-05-11T14:54:00Z">
        <w:r>
          <w:rPr>
            <w:rFonts w:ascii="Times New Roman" w:hAnsi="Times New Roman"/>
            <w:lang w:eastAsia="zh-CN"/>
          </w:rPr>
          <w:t>,</w:t>
        </w:r>
      </w:ins>
      <w:r>
        <w:rPr>
          <w:rFonts w:ascii="Times New Roman" w:hAnsi="Times New Roman"/>
          <w:lang w:eastAsia="zh-CN"/>
        </w:rPr>
        <w:t xml:space="preserve"> Too Early Inter-system Handover</w:t>
      </w:r>
      <w:ins w:id="35" w:author="CMCC" w:date="2023-05-11T14:45:00Z">
        <w:bookmarkStart w:id="8" w:name="_Hlk134708730"/>
        <w:r>
          <w:rPr>
            <w:rFonts w:ascii="Times New Roman" w:hAnsi="Times New Roman"/>
            <w:lang w:eastAsia="zh-CN"/>
          </w:rPr>
          <w:t xml:space="preserve">, and Inter-system Mobility Failure </w:t>
        </w:r>
      </w:ins>
      <w:ins w:id="36" w:author="CMCC" w:date="2023-06-25T15:50:00Z">
        <w:r>
          <w:rPr>
            <w:rFonts w:ascii="Times New Roman" w:hAnsi="Times New Roman"/>
            <w:lang w:eastAsia="zh-CN"/>
          </w:rPr>
          <w:t>for</w:t>
        </w:r>
      </w:ins>
      <w:ins w:id="37" w:author="CMCC" w:date="2023-05-11T14:45:00Z">
        <w:r>
          <w:rPr>
            <w:rFonts w:ascii="Times New Roman" w:hAnsi="Times New Roman"/>
            <w:lang w:eastAsia="zh-CN"/>
          </w:rPr>
          <w:t xml:space="preserve"> Voice Fallback</w:t>
        </w:r>
        <w:bookmarkEnd w:id="8"/>
      </w:ins>
      <w:r>
        <w:rPr>
          <w:rFonts w:ascii="Times New Roman" w:hAnsi="Times New Roman"/>
          <w:lang w:eastAsia="zh-CN"/>
        </w:rPr>
        <w:t xml:space="preserve"> are carried out through the following:</w:t>
      </w:r>
    </w:p>
    <w:p>
      <w:pPr>
        <w:pStyle w:val="80"/>
        <w:rPr>
          <w:lang w:eastAsia="zh-CN"/>
        </w:rPr>
      </w:pPr>
      <w:r>
        <w:rPr>
          <w:lang w:eastAsia="zh-CN"/>
        </w:rPr>
        <w:t>-</w:t>
      </w:r>
      <w:r>
        <w:rPr>
          <w:lang w:eastAsia="zh-CN"/>
        </w:rPr>
        <w:tab/>
      </w:r>
      <w:r>
        <w:rPr>
          <w:lang w:eastAsia="zh-CN"/>
        </w:rPr>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Pr>
          <w:i/>
          <w:iCs/>
          <w:lang w:eastAsia="zh-CN"/>
        </w:rPr>
        <w:t>Tstore_UE_cntxt</w:t>
      </w:r>
      <w:r>
        <w:rPr>
          <w:lang w:eastAsia="zh-CN"/>
        </w:rPr>
        <w:t>, and the first node where the UE attempts to re-connect is a E-UTRAN node.</w:t>
      </w:r>
    </w:p>
    <w:p>
      <w:pPr>
        <w:pStyle w:val="80"/>
        <w:rPr>
          <w:lang w:eastAsia="zh-CN"/>
        </w:rPr>
      </w:pPr>
      <w:r>
        <w:rPr>
          <w:lang w:eastAsia="zh-CN"/>
        </w:rPr>
        <w:t>-</w:t>
      </w:r>
      <w:r>
        <w:rPr>
          <w:lang w:eastAsia="zh-CN"/>
        </w:rPr>
        <w:tab/>
      </w:r>
      <w:r>
        <w:rPr>
          <w:lang w:eastAsia="zh-CN"/>
        </w:rPr>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r>
        <w:rPr>
          <w:i/>
          <w:iCs/>
          <w:lang w:eastAsia="zh-CN"/>
        </w:rPr>
        <w:t>Tstore_UE_cntxt</w:t>
      </w:r>
      <w:r>
        <w:rPr>
          <w:lang w:eastAsia="zh-CN"/>
        </w:rPr>
        <w:t>, and the first cell where the UE attempts to re-connect and the node that served the UE at the last handover initialisation are both E-UTRAN node.</w:t>
      </w:r>
    </w:p>
    <w:p>
      <w:pPr>
        <w:pStyle w:val="80"/>
        <w:rPr>
          <w:rFonts w:eastAsia="Times New Roman"/>
          <w:lang w:eastAsia="ja-JP"/>
        </w:rPr>
      </w:pPr>
      <w:ins w:id="38" w:author="CMCC" w:date="2023-05-11T14:47:00Z">
        <w:r>
          <w:rPr>
            <w:lang w:eastAsia="zh-CN"/>
          </w:rPr>
          <w:t>-</w:t>
        </w:r>
      </w:ins>
      <w:ins w:id="39" w:author="CMCC" w:date="2023-05-11T14:47:00Z">
        <w:r>
          <w:rPr>
            <w:lang w:eastAsia="zh-CN"/>
          </w:rPr>
          <w:tab/>
        </w:r>
      </w:ins>
      <w:ins w:id="40" w:author="CMCC" w:date="2023-05-11T14:46:00Z">
        <w:r>
          <w:rPr>
            <w:rFonts w:eastAsia="Times New Roman"/>
            <w:lang w:eastAsia="ja-JP"/>
          </w:rPr>
          <w:t xml:space="preserve">Inter-system Mobility Failure </w:t>
        </w:r>
      </w:ins>
      <w:ins w:id="41" w:author="CMCC" w:date="2023-06-25T15:50:00Z">
        <w:r>
          <w:rPr>
            <w:rFonts w:eastAsia="Times New Roman"/>
            <w:lang w:eastAsia="ja-JP"/>
          </w:rPr>
          <w:t xml:space="preserve">for </w:t>
        </w:r>
      </w:ins>
      <w:ins w:id="42" w:author="CMCC" w:date="2023-05-11T14:46:00Z">
        <w:r>
          <w:rPr>
            <w:rFonts w:eastAsia="Times New Roman"/>
            <w:lang w:eastAsia="ja-JP"/>
          </w:rPr>
          <w:t xml:space="preserve">Voice Fallback: in case the connection failure occurs during an inter-system handover for voice fall back from NR, the RLF Report from the UE includes a </w:t>
        </w:r>
      </w:ins>
      <w:ins w:id="43" w:author="ZTE" w:date="2023-09-27T20:17:22Z">
        <w:r>
          <w:rPr>
            <w:rFonts w:hint="eastAsia" w:eastAsia="宋体"/>
            <w:i/>
            <w:iCs/>
            <w:lang w:val="en-US" w:eastAsia="zh-CN"/>
          </w:rPr>
          <w:t>vo</w:t>
        </w:r>
      </w:ins>
      <w:ins w:id="44" w:author="ZTE" w:date="2023-09-27T20:17:23Z">
        <w:r>
          <w:rPr>
            <w:rFonts w:hint="eastAsia" w:eastAsia="宋体"/>
            <w:i/>
            <w:iCs/>
            <w:lang w:val="en-US" w:eastAsia="zh-CN"/>
          </w:rPr>
          <w:t>ice</w:t>
        </w:r>
      </w:ins>
      <w:ins w:id="45" w:author="ZTE" w:date="2023-09-27T20:17:25Z">
        <w:r>
          <w:rPr>
            <w:rFonts w:hint="eastAsia" w:eastAsia="宋体"/>
            <w:i/>
            <w:iCs/>
            <w:lang w:val="en-US" w:eastAsia="zh-CN"/>
          </w:rPr>
          <w:t>Fa</w:t>
        </w:r>
      </w:ins>
      <w:ins w:id="46" w:author="ZTE" w:date="2023-09-27T20:17:26Z">
        <w:r>
          <w:rPr>
            <w:rFonts w:hint="eastAsia" w:eastAsia="宋体"/>
            <w:i/>
            <w:iCs/>
            <w:lang w:val="en-US" w:eastAsia="zh-CN"/>
          </w:rPr>
          <w:t>llba</w:t>
        </w:r>
      </w:ins>
      <w:ins w:id="47" w:author="ZTE" w:date="2023-09-27T20:17:27Z">
        <w:r>
          <w:rPr>
            <w:rFonts w:hint="eastAsia" w:eastAsia="宋体"/>
            <w:i/>
            <w:iCs/>
            <w:lang w:val="en-US" w:eastAsia="zh-CN"/>
          </w:rPr>
          <w:t>ck</w:t>
        </w:r>
      </w:ins>
      <w:ins w:id="48" w:author="ZTE" w:date="2023-09-27T20:31:53Z">
        <w:r>
          <w:rPr>
            <w:rFonts w:hint="eastAsia" w:eastAsia="宋体"/>
            <w:i/>
            <w:iCs/>
            <w:lang w:val="en-US" w:eastAsia="zh-CN"/>
          </w:rPr>
          <w:t>HO</w:t>
        </w:r>
      </w:ins>
      <w:ins w:id="49" w:author="ZTE" w:date="2023-09-27T20:17:38Z">
        <w:r>
          <w:rPr>
            <w:rFonts w:hint="eastAsia" w:eastAsia="宋体"/>
            <w:i w:val="0"/>
            <w:iCs w:val="0"/>
            <w:lang w:val="en-US" w:eastAsia="zh-CN"/>
          </w:rPr>
          <w:t>,</w:t>
        </w:r>
      </w:ins>
      <w:ins w:id="50" w:author="ZTE" w:date="2023-09-27T20:17:40Z">
        <w:r>
          <w:rPr>
            <w:rFonts w:hint="eastAsia" w:eastAsia="宋体"/>
            <w:i w:val="0"/>
            <w:iCs w:val="0"/>
            <w:lang w:val="en-US" w:eastAsia="zh-CN"/>
          </w:rPr>
          <w:t xml:space="preserve"> </w:t>
        </w:r>
      </w:ins>
      <w:ins w:id="51" w:author="ZTE" w:date="2023-09-27T20:17:53Z">
        <w:r>
          <w:rPr>
            <w:rFonts w:hint="eastAsia" w:eastAsia="宋体"/>
            <w:i w:val="0"/>
            <w:iCs w:val="0"/>
            <w:lang w:val="en-US" w:eastAsia="zh-CN"/>
          </w:rPr>
          <w:t>a</w:t>
        </w:r>
      </w:ins>
      <w:ins w:id="52" w:author="ZTE" w:date="2023-09-27T20:17:57Z">
        <w:r>
          <w:rPr>
            <w:rFonts w:hint="eastAsia" w:eastAsia="宋体"/>
            <w:i w:val="0"/>
            <w:iCs w:val="0"/>
            <w:lang w:val="en-US" w:eastAsia="zh-CN"/>
          </w:rPr>
          <w:t xml:space="preserve">s </w:t>
        </w:r>
      </w:ins>
      <w:ins w:id="53" w:author="ZTE" w:date="2023-09-27T20:17:58Z">
        <w:r>
          <w:rPr>
            <w:rFonts w:hint="eastAsia" w:eastAsia="宋体"/>
            <w:i w:val="0"/>
            <w:iCs w:val="0"/>
            <w:lang w:val="en-US" w:eastAsia="zh-CN"/>
          </w:rPr>
          <w:t>de</w:t>
        </w:r>
      </w:ins>
      <w:ins w:id="54" w:author="ZTE" w:date="2023-09-27T20:17:59Z">
        <w:r>
          <w:rPr>
            <w:rFonts w:hint="eastAsia" w:eastAsia="宋体"/>
            <w:i w:val="0"/>
            <w:iCs w:val="0"/>
            <w:lang w:val="en-US" w:eastAsia="zh-CN"/>
          </w:rPr>
          <w:t>fin</w:t>
        </w:r>
      </w:ins>
      <w:ins w:id="55" w:author="ZTE" w:date="2023-09-27T20:18:00Z">
        <w:r>
          <w:rPr>
            <w:rFonts w:hint="eastAsia" w:eastAsia="宋体"/>
            <w:i w:val="0"/>
            <w:iCs w:val="0"/>
            <w:lang w:val="en-US" w:eastAsia="zh-CN"/>
          </w:rPr>
          <w:t>ed</w:t>
        </w:r>
      </w:ins>
      <w:ins w:id="56" w:author="ZTE" w:date="2023-09-27T20:18:01Z">
        <w:r>
          <w:rPr>
            <w:rFonts w:hint="eastAsia" w:eastAsia="宋体"/>
            <w:i w:val="0"/>
            <w:iCs w:val="0"/>
            <w:lang w:val="en-US" w:eastAsia="zh-CN"/>
          </w:rPr>
          <w:t xml:space="preserve"> </w:t>
        </w:r>
      </w:ins>
      <w:ins w:id="57" w:author="ZTE" w:date="2023-09-27T20:18:18Z">
        <w:r>
          <w:rPr>
            <w:rFonts w:hint="eastAsia" w:eastAsia="宋体"/>
            <w:i w:val="0"/>
            <w:iCs w:val="0"/>
            <w:lang w:val="en-US" w:eastAsia="zh-CN"/>
          </w:rPr>
          <w:t>in T</w:t>
        </w:r>
      </w:ins>
      <w:ins w:id="58" w:author="ZTE" w:date="2023-09-27T20:18:19Z">
        <w:r>
          <w:rPr>
            <w:rFonts w:hint="eastAsia" w:eastAsia="宋体"/>
            <w:i w:val="0"/>
            <w:iCs w:val="0"/>
            <w:lang w:val="en-US" w:eastAsia="zh-CN"/>
          </w:rPr>
          <w:t>S</w:t>
        </w:r>
      </w:ins>
      <w:ins w:id="59" w:author="ZTE" w:date="2023-09-27T20:18:20Z">
        <w:r>
          <w:rPr>
            <w:rFonts w:hint="eastAsia" w:eastAsia="宋体"/>
            <w:i w:val="0"/>
            <w:iCs w:val="0"/>
            <w:lang w:val="en-US" w:eastAsia="zh-CN"/>
          </w:rPr>
          <w:t xml:space="preserve"> 38.</w:t>
        </w:r>
      </w:ins>
      <w:ins w:id="60" w:author="ZTE" w:date="2023-09-27T20:18:21Z">
        <w:r>
          <w:rPr>
            <w:rFonts w:hint="eastAsia" w:eastAsia="宋体"/>
            <w:i w:val="0"/>
            <w:iCs w:val="0"/>
            <w:lang w:val="en-US" w:eastAsia="zh-CN"/>
          </w:rPr>
          <w:t>3</w:t>
        </w:r>
      </w:ins>
      <w:ins w:id="61" w:author="ZTE" w:date="2023-09-27T20:18:22Z">
        <w:r>
          <w:rPr>
            <w:rFonts w:hint="eastAsia" w:eastAsia="宋体"/>
            <w:i w:val="0"/>
            <w:iCs w:val="0"/>
            <w:lang w:val="en-US" w:eastAsia="zh-CN"/>
          </w:rPr>
          <w:t>3</w:t>
        </w:r>
      </w:ins>
      <w:ins w:id="62" w:author="ZTE" w:date="2023-09-27T20:18:25Z">
        <w:r>
          <w:rPr>
            <w:rFonts w:hint="eastAsia" w:eastAsia="宋体"/>
            <w:i w:val="0"/>
            <w:iCs w:val="0"/>
            <w:lang w:val="en-US" w:eastAsia="zh-CN"/>
          </w:rPr>
          <w:t>1</w:t>
        </w:r>
      </w:ins>
      <w:ins w:id="63" w:author="ZTE" w:date="2023-09-27T20:18:53Z">
        <w:r>
          <w:rPr>
            <w:rFonts w:hint="eastAsia" w:eastAsia="宋体"/>
            <w:i w:val="0"/>
            <w:iCs w:val="0"/>
            <w:lang w:val="en-US" w:eastAsia="zh-CN"/>
          </w:rPr>
          <w:t xml:space="preserve"> </w:t>
        </w:r>
      </w:ins>
      <w:ins w:id="64" w:author="ZTE" w:date="2023-09-27T20:18:54Z">
        <w:r>
          <w:rPr>
            <w:rFonts w:hint="eastAsia" w:eastAsia="宋体"/>
            <w:i w:val="0"/>
            <w:iCs w:val="0"/>
            <w:lang w:val="en-US" w:eastAsia="zh-CN"/>
          </w:rPr>
          <w:t>[</w:t>
        </w:r>
      </w:ins>
      <w:ins w:id="65" w:author="ZTE" w:date="2023-09-27T20:19:10Z">
        <w:r>
          <w:rPr>
            <w:rFonts w:hint="eastAsia" w:eastAsia="宋体"/>
            <w:i w:val="0"/>
            <w:iCs w:val="0"/>
            <w:lang w:val="en-US" w:eastAsia="zh-CN"/>
          </w:rPr>
          <w:t>12</w:t>
        </w:r>
      </w:ins>
      <w:ins w:id="66" w:author="ZTE" w:date="2023-09-27T20:18:54Z">
        <w:r>
          <w:rPr>
            <w:rFonts w:hint="eastAsia" w:eastAsia="宋体"/>
            <w:i w:val="0"/>
            <w:iCs w:val="0"/>
            <w:lang w:val="en-US" w:eastAsia="zh-CN"/>
          </w:rPr>
          <w:t>]</w:t>
        </w:r>
      </w:ins>
      <w:ins w:id="67" w:author="CMCC" w:date="2023-05-11T14:46:00Z">
        <w:del w:id="68" w:author="ZTE" w:date="2023-09-27T20:17:19Z">
          <w:r>
            <w:rPr>
              <w:rFonts w:eastAsia="Times New Roman"/>
              <w:lang w:eastAsia="ja-JP"/>
            </w:rPr>
            <w:delText>voice fallback indication</w:delText>
          </w:r>
        </w:del>
      </w:ins>
      <w:ins w:id="69" w:author="CMCC" w:date="2023-05-11T14:46:00Z">
        <w:r>
          <w:rPr>
            <w:rFonts w:eastAsia="Times New Roman"/>
            <w:lang w:eastAsia="ja-JP"/>
          </w:rPr>
          <w:t>.</w:t>
        </w:r>
      </w:ins>
    </w:p>
    <w:p>
      <w:pPr>
        <w:pStyle w:val="80"/>
        <w:ind w:firstLine="0"/>
        <w:rPr>
          <w:ins w:id="70" w:author="CMCC" w:date="2023-05-11T14:47:00Z"/>
          <w:del w:id="71" w:author="ZTE" w:date="2023-09-27T20:17:11Z"/>
          <w:rFonts w:eastAsiaTheme="minorEastAsia"/>
          <w:i/>
          <w:iCs/>
          <w:lang w:eastAsia="zh-CN"/>
        </w:rPr>
      </w:pPr>
      <w:ins w:id="72" w:author="CMCC" w:date="2023-05-11T14:47:00Z">
        <w:del w:id="73" w:author="ZTE" w:date="2023-09-27T20:17:11Z">
          <w:r>
            <w:rPr>
              <w:i/>
              <w:iCs/>
              <w:lang w:eastAsia="zh-CN"/>
            </w:rPr>
            <w:delText xml:space="preserve">Editor’s note 1: the name of the indication </w:delText>
          </w:r>
        </w:del>
      </w:ins>
      <w:ins w:id="74" w:author="CMCC" w:date="2023-05-11T14:47:00Z">
        <w:del w:id="75" w:author="ZTE" w:date="2023-09-27T20:17:11Z">
          <w:r>
            <w:rPr>
              <w:i/>
              <w:iCs/>
            </w:rPr>
            <w:delText xml:space="preserve">needs be refined when details are agreed in RAN2. </w:delText>
          </w:r>
        </w:del>
      </w:ins>
    </w:p>
    <w:p>
      <w:pPr>
        <w:rPr>
          <w:rFonts w:ascii="Times New Roman" w:hAnsi="Times New Roman"/>
          <w:lang w:eastAsia="zh-CN"/>
        </w:rPr>
      </w:pPr>
      <w:r>
        <w:rPr>
          <w:rFonts w:ascii="Times New Roman" w:hAnsi="Times New Roman"/>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pPr>
        <w:rPr>
          <w:rFonts w:ascii="Times New Roman" w:hAnsi="Times New Roman"/>
          <w:lang w:eastAsia="zh-CN"/>
        </w:rPr>
      </w:pPr>
      <w:r>
        <w:rPr>
          <w:rFonts w:ascii="Times New Roman" w:hAnsi="Times New Roman"/>
          <w:lang w:eastAsia="zh-CN"/>
        </w:rPr>
        <w:t>In case the failure is a Too Early Inter-system Handover, the NG-RAN node receiving the failure indication may inform the E-UTRAN node by means of the Uplink RAN Configuration Transfer procedure over NG. This may include the RLF report.</w:t>
      </w:r>
    </w:p>
    <w:p>
      <w:pPr>
        <w:pStyle w:val="88"/>
        <w:rPr>
          <w:rFonts w:hint="eastAsia"/>
          <w:lang w:val="en-US" w:eastAsia="zh-CN"/>
        </w:rPr>
      </w:pPr>
      <w:r>
        <w:t xml:space="preserve">&lt;&lt;&lt;&lt;&lt;&lt;&lt;&lt;&lt;&lt;&lt;&lt;&lt;&lt;&lt;&lt;&lt;&lt;&lt;&lt; </w:t>
      </w:r>
      <w:r>
        <w:rPr>
          <w:rFonts w:hint="eastAsia" w:eastAsia="宋体"/>
          <w:lang w:val="en-US" w:eastAsia="zh-CN"/>
        </w:rPr>
        <w:t>End of</w:t>
      </w:r>
      <w:r>
        <w:t xml:space="preserve"> Change &gt;&gt;&gt;&gt;&gt;&gt;&gt;&gt;&gt;&gt;&gt;&gt;&gt;&gt;&gt;&gt;&gt;&gt;&gt;&gt;</w:t>
      </w:r>
    </w:p>
    <w:p>
      <w:pPr>
        <w:pStyle w:val="2"/>
        <w:rPr>
          <w:rFonts w:cs="Arial"/>
          <w:lang w:val="en-US" w:eastAsia="zh-CN"/>
        </w:rPr>
      </w:pPr>
      <w:r>
        <w:rPr>
          <w:rFonts w:cs="Arial"/>
          <w:lang w:val="en-US"/>
        </w:rPr>
        <w:t>References</w:t>
      </w:r>
    </w:p>
    <w:p>
      <w:pPr>
        <w:numPr>
          <w:ilvl w:val="0"/>
          <w:numId w:val="2"/>
        </w:numPr>
        <w:ind w:left="284" w:hanging="284" w:hangingChars="142"/>
        <w:rPr>
          <w:rFonts w:hint="eastAsia" w:ascii="Arial" w:hAnsi="Arial" w:eastAsia="Times New Roman" w:cs="Arial"/>
          <w:szCs w:val="15"/>
          <w:lang w:val="en-US" w:eastAsia="zh-CN"/>
        </w:rPr>
      </w:pPr>
      <w:r>
        <w:rPr>
          <w:rFonts w:hint="eastAsia" w:ascii="Arial" w:hAnsi="Arial" w:eastAsia="Times New Roman" w:cs="Arial"/>
          <w:szCs w:val="15"/>
          <w:lang w:val="en-US" w:eastAsia="zh-CN"/>
        </w:rPr>
        <w:t>R2-2308459, Running CR for Rel-18 SON MRO, Ericsson</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3295247"/>
    <w:multiLevelType w:val="multilevel"/>
    <w:tmpl w:val="13295247"/>
    <w:lvl w:ilvl="0" w:tentative="0">
      <w:start w:val="1"/>
      <w:numFmt w:val="decimal"/>
      <w:pStyle w:val="125"/>
      <w:lvlText w:val="Proposal%1."/>
      <w:lvlJc w:val="left"/>
      <w:pPr>
        <w:ind w:left="420" w:hanging="420"/>
      </w:pPr>
      <w:rPr>
        <w:rFonts w:hint="default" w:ascii="Calibri"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_AfterRAN2#121bis">
    <w15:presenceInfo w15:providerId="None" w15:userId="Rapp_AfterRAN2#121bis"/>
  </w15:person>
  <w15:person w15:author="Rapp_AfterRAN2#122">
    <w15:presenceInfo w15:providerId="None" w15:userId="Rapp_AfterRAN2#122"/>
  </w15:person>
  <w15:person w15:author="CMCC">
    <w15:presenceInfo w15:providerId="None" w15:userId="CMC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44330"/>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435DA"/>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3444979"/>
    <w:rsid w:val="042B12B3"/>
    <w:rsid w:val="047C2B5B"/>
    <w:rsid w:val="0893463D"/>
    <w:rsid w:val="09DB4382"/>
    <w:rsid w:val="0D414300"/>
    <w:rsid w:val="10C70D60"/>
    <w:rsid w:val="126B1AB2"/>
    <w:rsid w:val="13D21C8A"/>
    <w:rsid w:val="16CE0C48"/>
    <w:rsid w:val="1C19126D"/>
    <w:rsid w:val="1DE21B7F"/>
    <w:rsid w:val="23EB0EBC"/>
    <w:rsid w:val="24C70788"/>
    <w:rsid w:val="30863A3F"/>
    <w:rsid w:val="352756D3"/>
    <w:rsid w:val="367F1F22"/>
    <w:rsid w:val="3A4E6F4C"/>
    <w:rsid w:val="3AF41752"/>
    <w:rsid w:val="3B851CC2"/>
    <w:rsid w:val="3C244EF1"/>
    <w:rsid w:val="3D19649C"/>
    <w:rsid w:val="41841EB0"/>
    <w:rsid w:val="4229666F"/>
    <w:rsid w:val="457F055F"/>
    <w:rsid w:val="4A231690"/>
    <w:rsid w:val="4B29108C"/>
    <w:rsid w:val="4BBF7C6C"/>
    <w:rsid w:val="4E05620F"/>
    <w:rsid w:val="4E756293"/>
    <w:rsid w:val="517532BF"/>
    <w:rsid w:val="51AC1FE5"/>
    <w:rsid w:val="521715C0"/>
    <w:rsid w:val="523B2D5B"/>
    <w:rsid w:val="55386933"/>
    <w:rsid w:val="56217ED0"/>
    <w:rsid w:val="56306B02"/>
    <w:rsid w:val="5BBF449D"/>
    <w:rsid w:val="5DE97722"/>
    <w:rsid w:val="61715CED"/>
    <w:rsid w:val="62F271AF"/>
    <w:rsid w:val="63481743"/>
    <w:rsid w:val="645C03E3"/>
    <w:rsid w:val="64F61983"/>
    <w:rsid w:val="656E746E"/>
    <w:rsid w:val="66222A6F"/>
    <w:rsid w:val="67267A73"/>
    <w:rsid w:val="673C4D55"/>
    <w:rsid w:val="6CFB0A5B"/>
    <w:rsid w:val="6E3A0B0C"/>
    <w:rsid w:val="714E6690"/>
    <w:rsid w:val="71886CE2"/>
    <w:rsid w:val="750459D8"/>
    <w:rsid w:val="780F4816"/>
    <w:rsid w:val="7AB96694"/>
    <w:rsid w:val="7C9D7170"/>
    <w:rsid w:val="7D3B4375"/>
    <w:rsid w:val="7DE27D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pPr>
      <w:jc w:val="both"/>
    </w:pPr>
    <w:rPr>
      <w:rFonts w:eastAsia="Times New Roman"/>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0"/>
    <w:rPr>
      <w:i/>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 w:type="paragraph" w:customStyle="1" w:styleId="124">
    <w:name w:val="List Paragraph"/>
    <w:basedOn w:val="1"/>
    <w:qFormat/>
    <w:uiPriority w:val="0"/>
    <w:pPr>
      <w:spacing w:after="0"/>
      <w:ind w:left="720"/>
    </w:pPr>
    <w:rPr>
      <w:rFonts w:ascii="Calibri" w:hAnsi="Calibri" w:cs="宋体"/>
      <w:sz w:val="22"/>
      <w:szCs w:val="22"/>
      <w:lang w:val="en-US" w:eastAsia="zh-CN"/>
    </w:rPr>
  </w:style>
  <w:style w:type="paragraph" w:customStyle="1" w:styleId="125">
    <w:name w:val="ProposalStyle"/>
    <w:basedOn w:val="124"/>
    <w:qFormat/>
    <w:uiPriority w:val="0"/>
    <w:pPr>
      <w:numPr>
        <w:ilvl w:val="0"/>
        <w:numId w:val="1"/>
      </w:numPr>
      <w:ind w:left="992" w:hanging="992" w:hangingChars="496"/>
    </w:pPr>
    <w:rPr>
      <w:rFonts w:asciiTheme="minorHAnsi" w:hAnsiTheme="minorHAnsi" w:eastAsiaTheme="minorEastAsia" w:cstheme="minorHAnsi"/>
      <w:b/>
      <w:lang w:eastAsia="zh-CN"/>
    </w:rPr>
  </w:style>
  <w:style w:type="paragraph" w:customStyle="1" w:styleId="126">
    <w:name w:val="Source"/>
    <w:basedOn w:val="1"/>
    <w:qFormat/>
    <w:uiPriority w:val="0"/>
    <w:pPr>
      <w:spacing w:after="60"/>
      <w:ind w:left="1985" w:hanging="1985"/>
    </w:pPr>
    <w:rPr>
      <w:rFonts w:ascii="Arial" w:hAnsi="Arial" w:cs="Arial"/>
      <w:b/>
    </w:rPr>
  </w:style>
  <w:style w:type="paragraph" w:customStyle="1" w:styleId="127">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8">
    <w:name w:val="Editor´s note"/>
    <w:basedOn w:val="37"/>
    <w:next w:val="79"/>
    <w:qFormat/>
    <w:uiPriority w:val="0"/>
  </w:style>
  <w:style w:type="paragraph" w:customStyle="1" w:styleId="129">
    <w:name w:val="B6"/>
    <w:basedOn w:val="128"/>
    <w:qFormat/>
    <w:uiPriority w:val="0"/>
    <w:pPr>
      <w:ind w:left="1985"/>
    </w:pPr>
    <w:rPr>
      <w:lang w:val="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0</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2023-11-03T06:12:32Z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803375E5B613419DB585A38752B4FB3C</vt:lpwstr>
  </property>
</Properties>
</file>